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lang w:eastAsia="zh-CN"/>
        </w:rPr>
      </w:pPr>
    </w:p>
    <w:p>
      <w:pPr>
        <w:pStyle w:val="2"/>
        <w:bidi w:val="0"/>
        <w:jc w:val="center"/>
        <w:rPr>
          <w:rFonts w:hint="eastAsia"/>
          <w:sz w:val="40"/>
          <w:szCs w:val="40"/>
          <w:lang w:eastAsia="zh-CN"/>
        </w:rPr>
      </w:pPr>
      <w:bookmarkStart w:id="0" w:name="OLE_LINK3"/>
      <w:r>
        <w:rPr>
          <w:rFonts w:hint="eastAsia"/>
          <w:sz w:val="40"/>
          <w:szCs w:val="40"/>
          <w:lang w:eastAsia="zh-CN"/>
        </w:rPr>
        <w:t>江西省高校铸牢中华民族共同体意识研究中心</w:t>
      </w:r>
    </w:p>
    <w:p>
      <w:pPr>
        <w:pStyle w:val="2"/>
        <w:bidi w:val="0"/>
        <w:spacing w:line="240" w:lineRule="auto"/>
        <w:jc w:val="center"/>
        <w:rPr>
          <w:rFonts w:hint="eastAsia"/>
          <w:sz w:val="96"/>
          <w:szCs w:val="96"/>
          <w:lang w:eastAsia="zh-CN"/>
        </w:rPr>
      </w:pPr>
    </w:p>
    <w:p>
      <w:pPr>
        <w:pStyle w:val="2"/>
        <w:bidi w:val="0"/>
        <w:spacing w:line="240" w:lineRule="auto"/>
        <w:jc w:val="center"/>
        <w:rPr>
          <w:rFonts w:hint="eastAsia"/>
          <w:sz w:val="96"/>
          <w:szCs w:val="96"/>
          <w:lang w:eastAsia="zh-CN"/>
        </w:rPr>
      </w:pPr>
      <w:r>
        <w:rPr>
          <w:rFonts w:hint="eastAsia"/>
          <w:sz w:val="96"/>
          <w:szCs w:val="96"/>
          <w:lang w:eastAsia="zh-CN"/>
        </w:rPr>
        <w:t>项</w:t>
      </w:r>
    </w:p>
    <w:p>
      <w:pPr>
        <w:pStyle w:val="2"/>
        <w:bidi w:val="0"/>
        <w:spacing w:line="240" w:lineRule="auto"/>
        <w:jc w:val="center"/>
        <w:rPr>
          <w:rFonts w:hint="eastAsia"/>
          <w:sz w:val="96"/>
          <w:szCs w:val="96"/>
          <w:lang w:eastAsia="zh-CN"/>
        </w:rPr>
      </w:pPr>
      <w:r>
        <w:rPr>
          <w:rFonts w:hint="eastAsia"/>
          <w:sz w:val="96"/>
          <w:szCs w:val="96"/>
          <w:lang w:eastAsia="zh-CN"/>
        </w:rPr>
        <w:t>目</w:t>
      </w:r>
    </w:p>
    <w:p>
      <w:pPr>
        <w:pStyle w:val="2"/>
        <w:bidi w:val="0"/>
        <w:spacing w:line="24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申</w:t>
      </w:r>
    </w:p>
    <w:p>
      <w:pPr>
        <w:pStyle w:val="2"/>
        <w:bidi w:val="0"/>
        <w:spacing w:line="24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请</w:t>
      </w:r>
    </w:p>
    <w:p>
      <w:pPr>
        <w:pStyle w:val="2"/>
        <w:bidi w:val="0"/>
        <w:spacing w:line="240" w:lineRule="auto"/>
        <w:jc w:val="center"/>
        <w:rPr>
          <w:rFonts w:hint="eastAsia"/>
          <w:sz w:val="52"/>
          <w:szCs w:val="52"/>
        </w:rPr>
      </w:pPr>
      <w:r>
        <w:rPr>
          <w:rFonts w:hint="eastAsia"/>
          <w:sz w:val="96"/>
          <w:szCs w:val="96"/>
        </w:rPr>
        <w:t>表</w:t>
      </w: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tbl>
      <w:tblPr>
        <w:tblStyle w:val="3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14"/>
        <w:gridCol w:w="976"/>
        <w:gridCol w:w="1133"/>
        <w:gridCol w:w="993"/>
        <w:gridCol w:w="185"/>
        <w:gridCol w:w="1910"/>
        <w:gridCol w:w="1518"/>
        <w:gridCol w:w="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71" w:type="dxa"/>
            <w:gridSpan w:val="9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一、个人简况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专业技术职务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任职时间</w:t>
            </w:r>
          </w:p>
        </w:tc>
        <w:tc>
          <w:tcPr>
            <w:tcW w:w="4221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最高学历及专业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毕业时间及授予</w:t>
            </w:r>
            <w:r>
              <w:rPr>
                <w:spacing w:val="-12"/>
              </w:rPr>
              <w:t>院校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身份证号码或护照号码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02" w:type="dxa"/>
            <w:gridSpan w:val="7"/>
            <w:vAlign w:val="top"/>
          </w:tcPr>
          <w:p>
            <w:pPr>
              <w:spacing w:line="26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在国内外权威学术机构中担任的主要职务</w:t>
            </w:r>
          </w:p>
        </w:tc>
        <w:tc>
          <w:tcPr>
            <w:tcW w:w="7002" w:type="dxa"/>
            <w:gridSpan w:val="7"/>
            <w:vAlign w:val="top"/>
          </w:tcPr>
          <w:p>
            <w:pPr>
              <w:spacing w:line="26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电子</w:t>
            </w:r>
            <w:r>
              <w:rPr>
                <w:rFonts w:hint="eastAsia"/>
              </w:rPr>
              <w:t>邮件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  <w:lang w:eastAsia="zh-CN"/>
              </w:rPr>
              <w:t>申报项目</w:t>
            </w:r>
          </w:p>
        </w:tc>
        <w:tc>
          <w:tcPr>
            <w:tcW w:w="7829" w:type="dxa"/>
            <w:gridSpan w:val="7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181" w:leftChars="86" w:firstLine="143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驻</w:t>
            </w:r>
            <w:r>
              <w:rPr>
                <w:rFonts w:hint="eastAsia"/>
                <w:lang w:eastAsia="zh-CN"/>
              </w:rPr>
              <w:t>访教授</w:t>
            </w:r>
          </w:p>
          <w:p>
            <w:pPr>
              <w:numPr>
                <w:ilvl w:val="0"/>
                <w:numId w:val="1"/>
              </w:numPr>
              <w:ind w:left="181" w:leftChars="86" w:firstLine="143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青年</w:t>
            </w:r>
            <w:r>
              <w:rPr>
                <w:rFonts w:hint="eastAsia"/>
                <w:lang w:val="en-US" w:eastAsia="zh-CN"/>
              </w:rPr>
              <w:t>驻访</w:t>
            </w:r>
            <w:r>
              <w:rPr>
                <w:rFonts w:hint="eastAsia"/>
                <w:lang w:eastAsia="zh-CN"/>
              </w:rPr>
              <w:t>学者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>
            <w:pPr>
              <w:spacing w:line="380" w:lineRule="exact"/>
              <w:ind w:left="904" w:leftChars="134" w:hanging="623" w:hangingChars="297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1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学习及工作简历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学习经历请从</w:t>
            </w:r>
            <w:r>
              <w:rPr>
                <w:b/>
                <w:bCs/>
                <w:szCs w:val="21"/>
              </w:rPr>
              <w:t>本科开始填写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Cs w:val="21"/>
              </w:rPr>
              <w:t>包括</w:t>
            </w:r>
            <w:r>
              <w:rPr>
                <w:b/>
                <w:bCs/>
                <w:szCs w:val="21"/>
              </w:rPr>
              <w:t>时间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、</w:t>
            </w:r>
            <w:r>
              <w:rPr>
                <w:b/>
                <w:bCs/>
                <w:szCs w:val="21"/>
              </w:rPr>
              <w:t>学校、专业及学位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8" w:hRule="atLeast"/>
          <w:jc w:val="center"/>
        </w:trPr>
        <w:tc>
          <w:tcPr>
            <w:tcW w:w="9471" w:type="dxa"/>
            <w:gridSpan w:val="9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52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二、学术成就（指在权威性学术刊物上发表的有影响的学术论著、承担的重大项目及经费、获得的有影响的科学奖励；教学与人才培养情况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等</w:t>
            </w:r>
            <w:r>
              <w:rPr>
                <w:rFonts w:hint="eastAsia"/>
                <w:b/>
                <w:bCs/>
                <w:sz w:val="24"/>
              </w:rPr>
              <w:t>）（可另附纸）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论文、论著发表情况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5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26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获奖及专利情况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26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526" w:type="dxa"/>
            <w:vAlign w:val="top"/>
          </w:tcPr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526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526" w:type="dxa"/>
            <w:vAlign w:val="top"/>
          </w:tcPr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9526" w:type="dxa"/>
            <w:vAlign w:val="top"/>
          </w:tcPr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三、江西省高校铸牢中华民族共同体意识研究中心审核意见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</w:t>
            </w: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autoSpaceDE/>
              <w:autoSpaceDN w:val="0"/>
              <w:spacing w:line="360" w:lineRule="auto"/>
              <w:ind w:firstLine="6720" w:firstLineChars="280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签字：</w:t>
            </w:r>
          </w:p>
          <w:p>
            <w:pPr>
              <w:pStyle w:val="5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年   月   日</w:t>
            </w:r>
          </w:p>
        </w:tc>
      </w:tr>
      <w:bookmarkEnd w:id="0"/>
    </w:tbl>
    <w:p>
      <w:pPr>
        <w:jc w:val="both"/>
        <w:rPr>
          <w:rFonts w:hint="eastAsia"/>
          <w:b/>
          <w:bCs/>
          <w:sz w:val="7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909C4"/>
    <w:multiLevelType w:val="singleLevel"/>
    <w:tmpl w:val="0A6909C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6246CD"/>
    <w:multiLevelType w:val="multilevel"/>
    <w:tmpl w:val="176246C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63B7"/>
    <w:rsid w:val="09574B6A"/>
    <w:rsid w:val="0A620A93"/>
    <w:rsid w:val="0B9E63B7"/>
    <w:rsid w:val="0BD76BD2"/>
    <w:rsid w:val="0D993C83"/>
    <w:rsid w:val="1EA42AD9"/>
    <w:rsid w:val="3D3B3CB1"/>
    <w:rsid w:val="538E2648"/>
    <w:rsid w:val="630F1412"/>
    <w:rsid w:val="72D60354"/>
    <w:rsid w:val="7CDB3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2017-11-30T09:21:00Z</dcterms:created>
  <dc:creator>Administrator</dc:creator>
  <cp:lastModifiedBy>认定</cp:lastModifiedBy>
  <dcterms:modified xsi:type="dcterms:W3CDTF">2021-08-02T14:08:33Z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EC98161868814B608AD49BD6FEFB2595</vt:lpwstr>
  </property>
</Properties>
</file>